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65" w:rsidRPr="006B0D65" w:rsidRDefault="00945459" w:rsidP="00945459">
      <w:pPr>
        <w:rPr>
          <w:rFonts w:ascii="Comic Sans MS" w:hAnsi="Comic Sans MS" w:cs="Arial"/>
          <w:sz w:val="40"/>
          <w:szCs w:val="40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-189782</wp:posOffset>
            </wp:positionV>
            <wp:extent cx="1085850" cy="1352550"/>
            <wp:effectExtent l="133350" t="95250" r="114300" b="76200"/>
            <wp:wrapNone/>
            <wp:docPr id="2" name="Picture 0" descr="9780547431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8054743128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620206">
                      <a:off x="0" y="0"/>
                      <a:ext cx="1085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6D4B">
        <w:rPr>
          <w:rFonts w:ascii="Comic Sans MS" w:hAnsi="Comic Sans MS" w:cs="Arial"/>
          <w:sz w:val="40"/>
          <w:szCs w:val="40"/>
        </w:rPr>
        <w:t>Welcome to our school!</w:t>
      </w:r>
    </w:p>
    <w:p w:rsidR="0028362C" w:rsidRPr="006B0D65" w:rsidRDefault="0028362C" w:rsidP="00945459">
      <w:pPr>
        <w:rPr>
          <w:rFonts w:ascii="Comic Sans MS" w:hAnsi="Comic Sans MS" w:cs="Arial"/>
          <w:sz w:val="36"/>
          <w:szCs w:val="36"/>
        </w:rPr>
      </w:pPr>
      <w:r w:rsidRPr="006B0D65">
        <w:rPr>
          <w:rFonts w:ascii="Comic Sans MS" w:hAnsi="Comic Sans MS" w:cs="Arial"/>
          <w:sz w:val="36"/>
          <w:szCs w:val="36"/>
        </w:rPr>
        <w:t xml:space="preserve">We </w:t>
      </w:r>
      <w:r w:rsidR="007A6D4B">
        <w:rPr>
          <w:rFonts w:ascii="Comic Sans MS" w:hAnsi="Comic Sans MS" w:cs="Arial"/>
          <w:sz w:val="36"/>
          <w:szCs w:val="36"/>
        </w:rPr>
        <w:t>are so happy you are here today!</w:t>
      </w:r>
    </w:p>
    <w:p w:rsidR="0028362C" w:rsidRPr="006B0D65" w:rsidRDefault="0028362C" w:rsidP="0028362C">
      <w:pPr>
        <w:rPr>
          <w:rFonts w:ascii="Comic Sans MS" w:hAnsi="Comic Sans MS" w:cs="Arial"/>
          <w:sz w:val="36"/>
          <w:szCs w:val="36"/>
        </w:rPr>
      </w:pPr>
    </w:p>
    <w:p w:rsidR="0028362C" w:rsidRPr="006B0D65" w:rsidRDefault="0028362C" w:rsidP="0028362C">
      <w:pPr>
        <w:rPr>
          <w:rFonts w:ascii="Comic Sans MS" w:hAnsi="Comic Sans MS" w:cs="Arial"/>
          <w:sz w:val="28"/>
          <w:szCs w:val="28"/>
        </w:rPr>
      </w:pPr>
      <w:r w:rsidRPr="006B0D65">
        <w:rPr>
          <w:rFonts w:ascii="Comic Sans MS" w:hAnsi="Comic Sans MS" w:cs="Arial"/>
          <w:sz w:val="28"/>
          <w:szCs w:val="28"/>
        </w:rPr>
        <w:t xml:space="preserve">For mathematics we use Houghton Mifflin Harcourt’s Go Math.  The students have consumable practice books.  All other materials including the teacher’s edition are available online.   </w:t>
      </w:r>
    </w:p>
    <w:p w:rsidR="0028362C" w:rsidRPr="006B0D65" w:rsidRDefault="0028362C" w:rsidP="0028362C">
      <w:pPr>
        <w:rPr>
          <w:rFonts w:ascii="Comic Sans MS" w:hAnsi="Comic Sans MS" w:cs="Arial"/>
          <w:sz w:val="28"/>
          <w:szCs w:val="28"/>
        </w:rPr>
      </w:pPr>
    </w:p>
    <w:p w:rsidR="0028362C" w:rsidRPr="006B0D65" w:rsidRDefault="0028362C" w:rsidP="0028362C">
      <w:pPr>
        <w:rPr>
          <w:rFonts w:ascii="Comic Sans MS" w:hAnsi="Comic Sans MS" w:cs="Arial"/>
          <w:sz w:val="28"/>
          <w:szCs w:val="28"/>
        </w:rPr>
      </w:pPr>
      <w:r w:rsidRPr="00487330">
        <w:rPr>
          <w:rFonts w:ascii="Comic Sans MS" w:hAnsi="Comic Sans MS" w:cs="Arial"/>
          <w:sz w:val="28"/>
          <w:szCs w:val="28"/>
        </w:rPr>
        <w:t xml:space="preserve">You will need to use your district login and password to visit </w:t>
      </w:r>
      <w:proofErr w:type="spellStart"/>
      <w:r w:rsidRPr="00487330">
        <w:rPr>
          <w:rFonts w:ascii="Comic Sans MS" w:hAnsi="Comic Sans MS" w:cs="Arial"/>
          <w:sz w:val="28"/>
          <w:szCs w:val="28"/>
        </w:rPr>
        <w:t>ThinkCentral</w:t>
      </w:r>
      <w:proofErr w:type="spellEnd"/>
      <w:r w:rsidRPr="00487330">
        <w:rPr>
          <w:rFonts w:ascii="Comic Sans MS" w:hAnsi="Comic Sans MS" w:cs="Arial"/>
          <w:sz w:val="28"/>
          <w:szCs w:val="28"/>
        </w:rPr>
        <w:t xml:space="preserve"> on the internet where our Go Math </w:t>
      </w:r>
      <w:proofErr w:type="spellStart"/>
      <w:r w:rsidRPr="00487330">
        <w:rPr>
          <w:rFonts w:ascii="Comic Sans MS" w:hAnsi="Comic Sans MS" w:cs="Arial"/>
          <w:sz w:val="28"/>
          <w:szCs w:val="28"/>
        </w:rPr>
        <w:t>eMaterials</w:t>
      </w:r>
      <w:proofErr w:type="spellEnd"/>
      <w:r w:rsidRPr="00487330">
        <w:rPr>
          <w:rFonts w:ascii="Comic Sans MS" w:hAnsi="Comic Sans MS" w:cs="Arial"/>
          <w:sz w:val="28"/>
          <w:szCs w:val="28"/>
        </w:rPr>
        <w:t xml:space="preserve"> are located.</w:t>
      </w:r>
      <w:r w:rsidR="007A6D4B">
        <w:rPr>
          <w:rFonts w:ascii="Comic Sans MS" w:hAnsi="Comic Sans MS" w:cs="Arial"/>
          <w:sz w:val="28"/>
          <w:szCs w:val="28"/>
        </w:rPr>
        <w:t xml:space="preserve">  If you do not know your login and password, our school STS can help you or you may contact the GSD Help Desk at 385-646-4524.</w:t>
      </w:r>
    </w:p>
    <w:p w:rsidR="0028362C" w:rsidRPr="006B0D65" w:rsidRDefault="0028362C" w:rsidP="0028362C">
      <w:pPr>
        <w:rPr>
          <w:rFonts w:ascii="Comic Sans MS" w:hAnsi="Comic Sans MS" w:cs="Arial"/>
          <w:sz w:val="28"/>
          <w:szCs w:val="28"/>
        </w:rPr>
      </w:pPr>
    </w:p>
    <w:p w:rsidR="006B0D65" w:rsidRPr="006B0D65" w:rsidRDefault="0028362C" w:rsidP="006B0D65">
      <w:pPr>
        <w:rPr>
          <w:rFonts w:ascii="Comic Sans MS" w:hAnsi="Comic Sans MS" w:cs="Arial"/>
          <w:sz w:val="28"/>
          <w:szCs w:val="28"/>
        </w:rPr>
      </w:pPr>
      <w:r w:rsidRPr="006B0D65">
        <w:rPr>
          <w:rFonts w:ascii="Comic Sans MS" w:hAnsi="Comic Sans MS" w:cs="Arial"/>
          <w:sz w:val="28"/>
          <w:szCs w:val="28"/>
        </w:rPr>
        <w:t xml:space="preserve">Please follow the steps below to access the </w:t>
      </w:r>
      <w:proofErr w:type="spellStart"/>
      <w:r w:rsidRPr="006B0D65">
        <w:rPr>
          <w:rFonts w:ascii="Comic Sans MS" w:hAnsi="Comic Sans MS" w:cs="Arial"/>
          <w:sz w:val="28"/>
          <w:szCs w:val="28"/>
        </w:rPr>
        <w:t>eMaterials</w:t>
      </w:r>
      <w:proofErr w:type="spellEnd"/>
      <w:r w:rsidR="006B0D65" w:rsidRPr="006B0D65">
        <w:rPr>
          <w:rFonts w:ascii="Comic Sans MS" w:hAnsi="Comic Sans MS" w:cs="Arial"/>
          <w:sz w:val="28"/>
          <w:szCs w:val="28"/>
        </w:rPr>
        <w:t xml:space="preserve"> </w:t>
      </w:r>
      <w:r w:rsidR="000A154B">
        <w:rPr>
          <w:rFonts w:ascii="Comic Sans MS" w:hAnsi="Comic Sans MS" w:cs="Arial"/>
          <w:sz w:val="28"/>
          <w:szCs w:val="28"/>
        </w:rPr>
        <w:t xml:space="preserve">on our School Evaluator Account </w:t>
      </w:r>
      <w:r w:rsidR="006B0D65" w:rsidRPr="006B0D65">
        <w:rPr>
          <w:rFonts w:ascii="Comic Sans MS" w:hAnsi="Comic Sans MS" w:cs="Arial"/>
          <w:sz w:val="28"/>
          <w:szCs w:val="28"/>
        </w:rPr>
        <w:t>once you are on the internet:</w:t>
      </w:r>
      <w:r w:rsidRPr="006B0D65">
        <w:rPr>
          <w:rFonts w:ascii="Comic Sans MS" w:hAnsi="Comic Sans MS" w:cs="Arial"/>
          <w:sz w:val="28"/>
          <w:szCs w:val="28"/>
        </w:rPr>
        <w:t xml:space="preserve">  </w:t>
      </w:r>
    </w:p>
    <w:p w:rsidR="006B0D65" w:rsidRPr="006B0D65" w:rsidRDefault="006B0D65" w:rsidP="006B0D65">
      <w:pPr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URL:            Thinkcentral.com</w:t>
      </w:r>
    </w:p>
    <w:p w:rsidR="006B0D65" w:rsidRPr="006B0D65" w:rsidRDefault="006B0D65" w:rsidP="006B0D65">
      <w:pPr>
        <w:pStyle w:val="NoSpacing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Steps:         Mathematics</w:t>
      </w:r>
    </w:p>
    <w:p w:rsidR="006B0D65" w:rsidRPr="006B0D65" w:rsidRDefault="006B0D65" w:rsidP="006B0D65">
      <w:pPr>
        <w:pStyle w:val="NoSpacing"/>
        <w:ind w:left="720" w:firstLine="72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Go Math (Top Row, 3</w:t>
      </w:r>
      <w:r w:rsidRPr="006B0D65">
        <w:rPr>
          <w:rFonts w:ascii="Comic Sans MS" w:hAnsi="Comic Sans MS"/>
          <w:sz w:val="24"/>
          <w:szCs w:val="24"/>
          <w:vertAlign w:val="superscript"/>
        </w:rPr>
        <w:t>rd</w:t>
      </w:r>
      <w:r w:rsidRPr="006B0D65">
        <w:rPr>
          <w:rFonts w:ascii="Comic Sans MS" w:hAnsi="Comic Sans MS"/>
          <w:sz w:val="24"/>
          <w:szCs w:val="24"/>
        </w:rPr>
        <w:t xml:space="preserve"> from Left, Blue Background Icon)</w:t>
      </w:r>
    </w:p>
    <w:p w:rsidR="006B0D65" w:rsidRPr="006B0D65" w:rsidRDefault="006B0D65" w:rsidP="006B0D65">
      <w:pPr>
        <w:pStyle w:val="NoSpacing"/>
        <w:ind w:left="720" w:firstLine="72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 xml:space="preserve">Evaluators Click </w:t>
      </w:r>
      <w:r w:rsidR="00487330">
        <w:rPr>
          <w:rFonts w:ascii="Comic Sans MS" w:hAnsi="Comic Sans MS"/>
          <w:sz w:val="24"/>
          <w:szCs w:val="24"/>
        </w:rPr>
        <w:t>H</w:t>
      </w:r>
      <w:r w:rsidRPr="006B0D65">
        <w:rPr>
          <w:rFonts w:ascii="Comic Sans MS" w:hAnsi="Comic Sans MS"/>
          <w:sz w:val="24"/>
          <w:szCs w:val="24"/>
        </w:rPr>
        <w:t xml:space="preserve">ere (don’t fill in any of the information above the </w:t>
      </w:r>
    </w:p>
    <w:p w:rsidR="006B0D65" w:rsidRPr="006B0D65" w:rsidRDefault="006B0D65" w:rsidP="006B0D65">
      <w:pPr>
        <w:pStyle w:val="NoSpacing"/>
        <w:ind w:left="720" w:firstLine="72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 xml:space="preserve">          </w:t>
      </w:r>
      <w:proofErr w:type="gramStart"/>
      <w:r w:rsidRPr="006B0D65">
        <w:rPr>
          <w:rFonts w:ascii="Comic Sans MS" w:hAnsi="Comic Sans MS"/>
          <w:sz w:val="24"/>
          <w:szCs w:val="24"/>
        </w:rPr>
        <w:t>blue</w:t>
      </w:r>
      <w:proofErr w:type="gramEnd"/>
      <w:r w:rsidRPr="006B0D65">
        <w:rPr>
          <w:rFonts w:ascii="Comic Sans MS" w:hAnsi="Comic Sans MS"/>
          <w:sz w:val="24"/>
          <w:szCs w:val="24"/>
        </w:rPr>
        <w:t xml:space="preserve"> line)</w:t>
      </w:r>
    </w:p>
    <w:p w:rsidR="006B0D65" w:rsidRPr="006B0D65" w:rsidRDefault="006B0D65" w:rsidP="006B0D65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E-mail Address (Use principal’s e-mail</w:t>
      </w:r>
      <w:r w:rsidR="00CE588B">
        <w:rPr>
          <w:rFonts w:ascii="Comic Sans MS" w:hAnsi="Comic Sans MS"/>
          <w:sz w:val="24"/>
          <w:szCs w:val="24"/>
        </w:rPr>
        <w:t>:  _____________________</w:t>
      </w:r>
      <w:r w:rsidRPr="006B0D65">
        <w:rPr>
          <w:rFonts w:ascii="Comic Sans MS" w:hAnsi="Comic Sans MS"/>
          <w:sz w:val="24"/>
          <w:szCs w:val="24"/>
        </w:rPr>
        <w:t>)</w:t>
      </w:r>
    </w:p>
    <w:p w:rsidR="006B0D65" w:rsidRPr="006B0D65" w:rsidRDefault="006B0D65" w:rsidP="006B0D65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Continue</w:t>
      </w:r>
    </w:p>
    <w:p w:rsidR="006B0D65" w:rsidRPr="006B0D65" w:rsidRDefault="006B0D65" w:rsidP="006B0D65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Log in as Teacher</w:t>
      </w:r>
    </w:p>
    <w:p w:rsidR="006B0D65" w:rsidRPr="006B0D65" w:rsidRDefault="006B0D65" w:rsidP="006B0D65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 xml:space="preserve">Click on Resources </w:t>
      </w:r>
    </w:p>
    <w:p w:rsidR="006B0D65" w:rsidRPr="006B0D65" w:rsidRDefault="006B0D65" w:rsidP="006B0D65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6B0D65">
        <w:rPr>
          <w:rFonts w:ascii="Comic Sans MS" w:hAnsi="Comic Sans MS"/>
          <w:sz w:val="24"/>
          <w:szCs w:val="24"/>
        </w:rPr>
        <w:t>Click on material that you would like to view</w:t>
      </w:r>
    </w:p>
    <w:p w:rsidR="006B0D65" w:rsidRPr="006B0D65" w:rsidRDefault="006B0D65" w:rsidP="006B0D65">
      <w:pPr>
        <w:pStyle w:val="NoSpacing"/>
        <w:rPr>
          <w:rFonts w:ascii="Comic Sans MS" w:hAnsi="Comic Sans MS"/>
          <w:sz w:val="24"/>
          <w:szCs w:val="24"/>
        </w:rPr>
      </w:pPr>
    </w:p>
    <w:p w:rsidR="007F7704" w:rsidRPr="006B0D65" w:rsidRDefault="006B0D65" w:rsidP="00945459">
      <w:pPr>
        <w:pStyle w:val="NoSpacing"/>
        <w:rPr>
          <w:rFonts w:ascii="Comic Sans MS" w:hAnsi="Comic Sans MS" w:cs="Arial"/>
          <w:sz w:val="28"/>
          <w:szCs w:val="28"/>
        </w:rPr>
      </w:pPr>
      <w:r w:rsidRPr="006B0D65">
        <w:rPr>
          <w:rFonts w:ascii="Comic Sans MS" w:hAnsi="Comic Sans MS"/>
          <w:sz w:val="24"/>
          <w:szCs w:val="24"/>
        </w:rPr>
        <w:t xml:space="preserve">Note:  SE = Student Edition; TE = Teacher Edition; G1 = Grade 1, etc. </w:t>
      </w:r>
    </w:p>
    <w:sectPr w:rsidR="007F7704" w:rsidRPr="006B0D65" w:rsidSect="00B75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62C"/>
    <w:rsid w:val="000A154B"/>
    <w:rsid w:val="000A2A51"/>
    <w:rsid w:val="0028362C"/>
    <w:rsid w:val="002E02FC"/>
    <w:rsid w:val="003A2E7F"/>
    <w:rsid w:val="003C332A"/>
    <w:rsid w:val="00487330"/>
    <w:rsid w:val="004D30A2"/>
    <w:rsid w:val="006B0D65"/>
    <w:rsid w:val="0079634D"/>
    <w:rsid w:val="007A3549"/>
    <w:rsid w:val="007A6D4B"/>
    <w:rsid w:val="008D731F"/>
    <w:rsid w:val="00945459"/>
    <w:rsid w:val="00B75ED2"/>
    <w:rsid w:val="00CD3564"/>
    <w:rsid w:val="00CE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6B0D65"/>
    <w:pPr>
      <w:spacing w:after="0" w:line="240" w:lineRule="auto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905</Characters>
  <Application>Microsoft Office Word</Application>
  <DocSecurity>0</DocSecurity>
  <Lines>7</Lines>
  <Paragraphs>2</Paragraphs>
  <ScaleCrop>false</ScaleCrop>
  <Company>Granite School District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aosness</dc:creator>
  <cp:keywords/>
  <dc:description/>
  <cp:lastModifiedBy>aosness</cp:lastModifiedBy>
  <cp:revision>9</cp:revision>
  <cp:lastPrinted>2012-02-08T15:22:00Z</cp:lastPrinted>
  <dcterms:created xsi:type="dcterms:W3CDTF">2012-02-08T14:55:00Z</dcterms:created>
  <dcterms:modified xsi:type="dcterms:W3CDTF">2012-02-13T20:09:00Z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1147574103</vt:i4>
  </property>
  <property fmtid="{D5CDD505-2E9C-101B-9397-08002B2CF9AE}" pid="3" name="_NewReviewCycle">
    <vt:lpwstr/>
  </property>
  <property fmtid="{D5CDD505-2E9C-101B-9397-08002B2CF9AE}" pid="4" name="_EmailSubject">
    <vt:lpwstr>Some Handouts for Friday</vt:lpwstr>
  </property>
  <property fmtid="{D5CDD505-2E9C-101B-9397-08002B2CF9AE}" pid="5" name="_AuthorEmail">
    <vt:lpwstr>aosness@graniteschools.org</vt:lpwstr>
  </property>
  <property fmtid="{D5CDD505-2E9C-101B-9397-08002B2CF9AE}" pid="6" name="_AuthorEmailDisplayName">
    <vt:lpwstr>Osness, Angela R</vt:lpwstr>
  </property>
</Properties>
</file>